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  <w:lang w:val="en-US" w:eastAsia="zh-CN"/>
        </w:rPr>
        <w:t>1</w:t>
      </w:r>
    </w:p>
    <w:p w14:paraId="144E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“我的公交我的城”</w:t>
      </w:r>
      <w:r>
        <w:rPr>
          <w:rFonts w:hint="eastAsia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媒体行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落地城市推荐表</w:t>
      </w:r>
    </w:p>
    <w:p w14:paraId="59BC3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t>填写单位：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 xml:space="preserve">         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" w:cs="Times New Roman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t>联系人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 xml:space="preserve">：       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联系方式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t>：</w:t>
      </w:r>
    </w:p>
    <w:tbl>
      <w:tblPr>
        <w:tblStyle w:val="5"/>
        <w:tblW w:w="14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75"/>
        <w:gridCol w:w="2112"/>
        <w:gridCol w:w="5225"/>
        <w:gridCol w:w="2821"/>
        <w:gridCol w:w="1859"/>
      </w:tblGrid>
      <w:tr w14:paraId="25FEB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44" w:type="dxa"/>
            <w:vAlign w:val="center"/>
          </w:tcPr>
          <w:p w14:paraId="1B82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75" w:type="dxa"/>
            <w:vAlign w:val="center"/>
          </w:tcPr>
          <w:p w14:paraId="29C3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4"/>
                <w:szCs w:val="24"/>
              </w:rPr>
              <w:t>城市</w:t>
            </w:r>
          </w:p>
        </w:tc>
        <w:tc>
          <w:tcPr>
            <w:tcW w:w="2112" w:type="dxa"/>
            <w:vAlign w:val="center"/>
          </w:tcPr>
          <w:p w14:paraId="69BE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</w:rPr>
              <w:t>主题特色</w:t>
            </w:r>
          </w:p>
        </w:tc>
        <w:tc>
          <w:tcPr>
            <w:tcW w:w="5225" w:type="dxa"/>
            <w:vAlign w:val="center"/>
          </w:tcPr>
          <w:p w14:paraId="059F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4"/>
                <w:szCs w:val="24"/>
              </w:rPr>
              <w:t>城市交通发展基本情况</w:t>
            </w:r>
          </w:p>
          <w:p w14:paraId="7180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21" w:type="dxa"/>
            <w:vAlign w:val="center"/>
          </w:tcPr>
          <w:p w14:paraId="0D51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意向落地形式</w:t>
            </w:r>
          </w:p>
        </w:tc>
        <w:tc>
          <w:tcPr>
            <w:tcW w:w="1859" w:type="dxa"/>
            <w:vAlign w:val="center"/>
          </w:tcPr>
          <w:p w14:paraId="30EC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</w:rPr>
              <w:t>及</w:t>
            </w:r>
          </w:p>
          <w:p w14:paraId="2946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3"/>
                <w:sz w:val="24"/>
                <w:szCs w:val="24"/>
              </w:rPr>
              <w:t>联系方式</w:t>
            </w:r>
          </w:p>
        </w:tc>
      </w:tr>
      <w:tr w14:paraId="5F0BC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844" w:type="dxa"/>
            <w:vAlign w:val="top"/>
          </w:tcPr>
          <w:p w14:paraId="6636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 w14:paraId="74ED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2112" w:type="dxa"/>
            <w:vAlign w:val="top"/>
          </w:tcPr>
          <w:p w14:paraId="6C36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5225" w:type="dxa"/>
            <w:vAlign w:val="top"/>
          </w:tcPr>
          <w:p w14:paraId="0875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2821" w:type="dxa"/>
            <w:vAlign w:val="top"/>
          </w:tcPr>
          <w:p w14:paraId="1B70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媒体行</w:t>
            </w:r>
          </w:p>
          <w:p w14:paraId="0D1F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公交大讲堂</w:t>
            </w:r>
          </w:p>
        </w:tc>
        <w:tc>
          <w:tcPr>
            <w:tcW w:w="1859" w:type="dxa"/>
            <w:vAlign w:val="top"/>
          </w:tcPr>
          <w:p w14:paraId="5551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</w:tr>
      <w:tr w14:paraId="2929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844" w:type="dxa"/>
            <w:vAlign w:val="top"/>
          </w:tcPr>
          <w:p w14:paraId="03EF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1375" w:type="dxa"/>
            <w:vAlign w:val="top"/>
          </w:tcPr>
          <w:p w14:paraId="010E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2112" w:type="dxa"/>
            <w:vAlign w:val="top"/>
          </w:tcPr>
          <w:p w14:paraId="37A2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5225" w:type="dxa"/>
            <w:vAlign w:val="top"/>
          </w:tcPr>
          <w:p w14:paraId="2D74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  <w:tc>
          <w:tcPr>
            <w:tcW w:w="2821" w:type="dxa"/>
            <w:vAlign w:val="top"/>
          </w:tcPr>
          <w:p w14:paraId="1564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媒体行</w:t>
            </w:r>
          </w:p>
          <w:p w14:paraId="7936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  <w:r>
              <w:rPr>
                <w:rFonts w:hint="eastAsia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公交大讲堂</w:t>
            </w:r>
          </w:p>
        </w:tc>
        <w:tc>
          <w:tcPr>
            <w:tcW w:w="1859" w:type="dxa"/>
            <w:vAlign w:val="top"/>
          </w:tcPr>
          <w:p w14:paraId="72EE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7"/>
                <w:sz w:val="28"/>
                <w:szCs w:val="28"/>
              </w:rPr>
            </w:pPr>
          </w:p>
        </w:tc>
      </w:tr>
    </w:tbl>
    <w:p w14:paraId="5FBAE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注：1.主题特色建议有</w:t>
      </w:r>
      <w:r>
        <w:rPr>
          <w:rFonts w:hint="default" w:eastAsia="仿宋" w:cs="Times New Roman"/>
          <w:sz w:val="28"/>
          <w:szCs w:val="28"/>
          <w:lang w:val="en-US" w:eastAsia="zh-CN"/>
        </w:rPr>
        <w:t>城市公交优先发展、城市公交健康可持续发展、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智慧公交、绿色公交、</w:t>
      </w:r>
      <w:r>
        <w:rPr>
          <w:rFonts w:hint="default" w:eastAsia="仿宋" w:cs="Times New Roman"/>
          <w:sz w:val="28"/>
          <w:szCs w:val="28"/>
          <w:lang w:val="en-US" w:eastAsia="zh-CN"/>
        </w:rPr>
        <w:t>定制公交、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特色服务、个性化出行、多方式融合等，也可根据自身发展情况另设主题。材料可另附页。</w:t>
      </w:r>
    </w:p>
    <w:p w14:paraId="2A0B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2.注明意向落地活动形式，包括“我的公交我的城”媒体行活动、“公交大讲堂”活动。</w:t>
      </w:r>
    </w:p>
    <w:p w14:paraId="6918002A"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3.推荐表及材料报送至邮箱：yszxqc@zgjtb.com，邮件请注明：“我的公交我的城”</w:t>
      </w:r>
      <w:r>
        <w:rPr>
          <w:rFonts w:hint="eastAsia" w:eastAsia="仿宋" w:cs="Times New Roman"/>
          <w:sz w:val="28"/>
          <w:szCs w:val="28"/>
          <w:lang w:val="en-US" w:eastAsia="zh-CN"/>
        </w:rPr>
        <w:t>媒体行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落地城市推荐。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7636A9-0B84-48EA-9931-F221C9BA019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D7EBFD8-8732-4B6B-82C4-4E99C86444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DB4662-036A-4C90-982A-94D88E0F71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6379"/>
    <w:rsid w:val="4B3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2025-06-20T07:06:00Z</dcterms:created>
  <dc:creator>卷卷嘟嘟</dc:creator>
  <cp:lastModifiedBy>卷卷嘟嘟</cp:lastModifiedBy>
  <dcterms:modified xsi:type="dcterms:W3CDTF">2025-06-20T07:06:59Z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83B542357177435284A854CE76AF4BE8_11</vt:lpwstr>
  </property>
  <property fmtid="{D5CDD505-2E9C-101B-9397-08002B2CF9AE}" pid="4" name="KSOTemplateDocerSaveRecord">
    <vt:lpwstr>eyJoZGlkIjoiZTQ2ZGEyNzEwMmEzOTEwMWE1MzhiNzdjM2Q1ZGE3ZTciLCJ1c2VySWQiOiI0Mzc1MzM0MzMifQ==</vt:lpwstr>
  </property>
</Properties>
</file>